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6F7" w:rsidRDefault="009856F7" w:rsidP="009856F7">
      <w:pPr>
        <w:pStyle w:val="Ttulo12"/>
        <w:tabs>
          <w:tab w:val="left" w:pos="2303"/>
          <w:tab w:val="left" w:pos="2975"/>
          <w:tab w:val="left" w:pos="4564"/>
          <w:tab w:val="left" w:pos="6067"/>
          <w:tab w:val="left" w:pos="6714"/>
          <w:tab w:val="left" w:pos="8877"/>
        </w:tabs>
        <w:spacing w:before="98"/>
        <w:ind w:left="0"/>
        <w:jc w:val="center"/>
        <w:rPr>
          <w:rFonts w:ascii="Bookman Old Style" w:hAnsi="Bookman Old Style"/>
          <w:spacing w:val="2"/>
          <w:w w:val="105"/>
          <w:sz w:val="22"/>
          <w:szCs w:val="22"/>
        </w:rPr>
      </w:pPr>
      <w:r w:rsidRPr="00803807">
        <w:rPr>
          <w:rFonts w:ascii="Bookman Old Style" w:hAnsi="Bookman Old Style"/>
          <w:spacing w:val="2"/>
          <w:w w:val="105"/>
          <w:sz w:val="22"/>
          <w:szCs w:val="22"/>
        </w:rPr>
        <w:t>DECLARAÇÃO</w:t>
      </w:r>
      <w:r>
        <w:rPr>
          <w:rFonts w:ascii="Bookman Old Style" w:hAnsi="Bookman Old Style"/>
          <w:spacing w:val="2"/>
          <w:w w:val="105"/>
          <w:sz w:val="22"/>
          <w:szCs w:val="22"/>
        </w:rPr>
        <w:t xml:space="preserve"> </w:t>
      </w:r>
    </w:p>
    <w:p w:rsidR="009856F7" w:rsidRPr="00803807" w:rsidRDefault="009856F7" w:rsidP="009856F7">
      <w:pPr>
        <w:pStyle w:val="Ttulo12"/>
        <w:tabs>
          <w:tab w:val="left" w:pos="2303"/>
          <w:tab w:val="left" w:pos="2975"/>
          <w:tab w:val="left" w:pos="4564"/>
          <w:tab w:val="left" w:pos="6067"/>
          <w:tab w:val="left" w:pos="6714"/>
          <w:tab w:val="left" w:pos="8877"/>
        </w:tabs>
        <w:spacing w:before="98"/>
        <w:ind w:left="0"/>
        <w:jc w:val="center"/>
        <w:rPr>
          <w:rFonts w:ascii="Bookman Old Style" w:hAnsi="Bookman Old Style"/>
          <w:w w:val="105"/>
          <w:sz w:val="22"/>
          <w:szCs w:val="22"/>
        </w:rPr>
      </w:pPr>
      <w:r w:rsidRPr="00803807">
        <w:rPr>
          <w:rFonts w:ascii="Bookman Old Style" w:hAnsi="Bookman Old Style"/>
          <w:w w:val="105"/>
          <w:sz w:val="22"/>
          <w:szCs w:val="22"/>
        </w:rPr>
        <w:t>AO CONSELHO REGIONAL</w:t>
      </w:r>
      <w:r>
        <w:rPr>
          <w:rFonts w:ascii="Bookman Old Style" w:hAnsi="Bookman Old Style"/>
          <w:w w:val="105"/>
          <w:sz w:val="22"/>
          <w:szCs w:val="22"/>
        </w:rPr>
        <w:t xml:space="preserve"> </w:t>
      </w:r>
      <w:r w:rsidRPr="00803807">
        <w:rPr>
          <w:rFonts w:ascii="Bookman Old Style" w:hAnsi="Bookman Old Style"/>
          <w:w w:val="105"/>
          <w:sz w:val="22"/>
          <w:szCs w:val="22"/>
        </w:rPr>
        <w:t>DE</w:t>
      </w:r>
      <w:r>
        <w:rPr>
          <w:rFonts w:ascii="Bookman Old Style" w:hAnsi="Bookman Old Style"/>
          <w:w w:val="105"/>
          <w:sz w:val="22"/>
          <w:szCs w:val="22"/>
        </w:rPr>
        <w:t xml:space="preserve"> </w:t>
      </w:r>
      <w:r w:rsidRPr="00803807">
        <w:rPr>
          <w:rFonts w:ascii="Bookman Old Style" w:hAnsi="Bookman Old Style"/>
          <w:w w:val="105"/>
          <w:sz w:val="22"/>
          <w:szCs w:val="22"/>
        </w:rPr>
        <w:t>CONTABILIDADE DO PARANÁ</w:t>
      </w:r>
    </w:p>
    <w:p w:rsidR="009856F7" w:rsidRDefault="009856F7" w:rsidP="009856F7">
      <w:pPr>
        <w:pStyle w:val="Ttulo12"/>
        <w:tabs>
          <w:tab w:val="left" w:pos="2303"/>
          <w:tab w:val="left" w:pos="2975"/>
          <w:tab w:val="left" w:pos="4564"/>
          <w:tab w:val="left" w:pos="6067"/>
          <w:tab w:val="left" w:pos="6714"/>
          <w:tab w:val="left" w:pos="8877"/>
        </w:tabs>
        <w:spacing w:before="98"/>
        <w:ind w:left="0" w:firstLine="993"/>
        <w:jc w:val="center"/>
        <w:rPr>
          <w:rFonts w:ascii="Bookman Old Style" w:hAnsi="Bookman Old Style"/>
          <w:w w:val="105"/>
        </w:rPr>
      </w:pPr>
    </w:p>
    <w:p w:rsidR="009856F7" w:rsidRDefault="009856F7" w:rsidP="009856F7">
      <w:pPr>
        <w:pStyle w:val="Ttulo12"/>
        <w:tabs>
          <w:tab w:val="left" w:pos="2303"/>
          <w:tab w:val="left" w:pos="2975"/>
          <w:tab w:val="left" w:pos="4564"/>
          <w:tab w:val="left" w:pos="6067"/>
          <w:tab w:val="left" w:pos="6714"/>
          <w:tab w:val="left" w:pos="8877"/>
        </w:tabs>
        <w:spacing w:before="98"/>
        <w:ind w:left="0" w:firstLine="993"/>
        <w:jc w:val="center"/>
        <w:rPr>
          <w:rFonts w:ascii="Bookman Old Style" w:hAnsi="Bookman Old Style"/>
          <w:w w:val="105"/>
        </w:rPr>
      </w:pPr>
    </w:p>
    <w:p w:rsidR="009856F7" w:rsidRPr="00A72039" w:rsidRDefault="009856F7" w:rsidP="009856F7">
      <w:pPr>
        <w:pStyle w:val="Ttulo12"/>
        <w:tabs>
          <w:tab w:val="left" w:pos="2303"/>
          <w:tab w:val="left" w:pos="2975"/>
          <w:tab w:val="left" w:pos="4564"/>
          <w:tab w:val="left" w:pos="6067"/>
          <w:tab w:val="left" w:pos="6714"/>
          <w:tab w:val="left" w:pos="8877"/>
        </w:tabs>
        <w:spacing w:before="98"/>
        <w:ind w:left="0" w:firstLine="993"/>
        <w:jc w:val="both"/>
        <w:rPr>
          <w:rFonts w:ascii="Bookman Old Style" w:hAnsi="Bookman Old Style"/>
          <w:b w:val="0"/>
          <w:sz w:val="22"/>
          <w:szCs w:val="22"/>
        </w:rPr>
      </w:pPr>
      <w:r w:rsidRPr="00A72039">
        <w:rPr>
          <w:rFonts w:ascii="Bookman Old Style" w:hAnsi="Bookman Old Style"/>
          <w:b w:val="0"/>
          <w:w w:val="105"/>
          <w:sz w:val="22"/>
          <w:szCs w:val="22"/>
        </w:rPr>
        <w:t>_________________________________________________________________ (nome, categoria profissional e número de registro), na condição de candidato a delegado desse CRC, DECLARA que:</w:t>
      </w:r>
    </w:p>
    <w:p w:rsidR="009856F7" w:rsidRPr="00A72039" w:rsidRDefault="009856F7" w:rsidP="009856F7">
      <w:pPr>
        <w:pStyle w:val="PargrafodaLista"/>
        <w:widowControl w:val="0"/>
        <w:numPr>
          <w:ilvl w:val="0"/>
          <w:numId w:val="1"/>
        </w:numPr>
        <w:tabs>
          <w:tab w:val="left" w:pos="1418"/>
        </w:tabs>
        <w:autoSpaceDE w:val="0"/>
        <w:autoSpaceDN w:val="0"/>
        <w:spacing w:before="148"/>
        <w:ind w:left="0" w:firstLine="993"/>
        <w:contextualSpacing w:val="0"/>
        <w:jc w:val="both"/>
        <w:rPr>
          <w:rFonts w:ascii="Bookman Old Style" w:hAnsi="Bookman Old Style"/>
          <w:sz w:val="22"/>
          <w:szCs w:val="22"/>
        </w:rPr>
      </w:pPr>
      <w:r w:rsidRPr="00A72039">
        <w:rPr>
          <w:rFonts w:ascii="Bookman Old Style" w:hAnsi="Bookman Old Style"/>
          <w:w w:val="105"/>
          <w:sz w:val="22"/>
          <w:szCs w:val="22"/>
        </w:rPr>
        <w:t xml:space="preserve">– </w:t>
      </w:r>
      <w:proofErr w:type="gramStart"/>
      <w:r w:rsidRPr="00A72039">
        <w:rPr>
          <w:rFonts w:ascii="Bookman Old Style" w:hAnsi="Bookman Old Style"/>
          <w:w w:val="105"/>
          <w:sz w:val="22"/>
          <w:szCs w:val="22"/>
        </w:rPr>
        <w:t>possui</w:t>
      </w:r>
      <w:proofErr w:type="gramEnd"/>
      <w:r w:rsidRPr="00A72039">
        <w:rPr>
          <w:rFonts w:ascii="Bookman Old Style" w:hAnsi="Bookman Old Style"/>
          <w:w w:val="105"/>
          <w:sz w:val="22"/>
          <w:szCs w:val="22"/>
        </w:rPr>
        <w:t xml:space="preserve"> cidadania</w:t>
      </w:r>
      <w:r w:rsidRPr="00A72039">
        <w:rPr>
          <w:rFonts w:ascii="Bookman Old Style" w:hAnsi="Bookman Old Style"/>
          <w:spacing w:val="1"/>
          <w:w w:val="105"/>
          <w:sz w:val="22"/>
          <w:szCs w:val="22"/>
        </w:rPr>
        <w:t xml:space="preserve"> </w:t>
      </w:r>
      <w:r w:rsidRPr="00A72039">
        <w:rPr>
          <w:rFonts w:ascii="Bookman Old Style" w:hAnsi="Bookman Old Style"/>
          <w:w w:val="105"/>
          <w:sz w:val="22"/>
          <w:szCs w:val="22"/>
        </w:rPr>
        <w:t>brasileira;</w:t>
      </w:r>
    </w:p>
    <w:p w:rsidR="009856F7" w:rsidRPr="00845442" w:rsidRDefault="009856F7" w:rsidP="009856F7">
      <w:pPr>
        <w:pStyle w:val="PargrafodaLista"/>
        <w:widowControl w:val="0"/>
        <w:numPr>
          <w:ilvl w:val="0"/>
          <w:numId w:val="1"/>
        </w:numPr>
        <w:tabs>
          <w:tab w:val="left" w:pos="1418"/>
          <w:tab w:val="left" w:pos="1999"/>
        </w:tabs>
        <w:autoSpaceDE w:val="0"/>
        <w:autoSpaceDN w:val="0"/>
        <w:spacing w:before="12" w:line="252" w:lineRule="auto"/>
        <w:ind w:left="0" w:firstLine="993"/>
        <w:contextualSpacing w:val="0"/>
        <w:jc w:val="both"/>
        <w:rPr>
          <w:rFonts w:ascii="Bookman Old Style" w:hAnsi="Bookman Old Style"/>
          <w:sz w:val="22"/>
          <w:szCs w:val="22"/>
        </w:rPr>
      </w:pPr>
      <w:r w:rsidRPr="00A72039">
        <w:rPr>
          <w:rFonts w:ascii="Bookman Old Style" w:hAnsi="Bookman Old Style"/>
          <w:w w:val="105"/>
          <w:sz w:val="22"/>
          <w:szCs w:val="22"/>
        </w:rPr>
        <w:t xml:space="preserve">– </w:t>
      </w:r>
      <w:proofErr w:type="gramStart"/>
      <w:r w:rsidRPr="00A72039">
        <w:rPr>
          <w:rFonts w:ascii="Bookman Old Style" w:hAnsi="Bookman Old Style"/>
          <w:w w:val="105"/>
          <w:sz w:val="22"/>
          <w:szCs w:val="22"/>
        </w:rPr>
        <w:t>possui</w:t>
      </w:r>
      <w:proofErr w:type="gramEnd"/>
      <w:r w:rsidRPr="00A72039">
        <w:rPr>
          <w:rFonts w:ascii="Bookman Old Style" w:hAnsi="Bookman Old Style"/>
          <w:w w:val="105"/>
          <w:sz w:val="22"/>
          <w:szCs w:val="22"/>
        </w:rPr>
        <w:t xml:space="preserve"> habilitação profissional na forma da legislação em</w:t>
      </w:r>
      <w:r w:rsidRPr="00A72039">
        <w:rPr>
          <w:rFonts w:ascii="Bookman Old Style" w:hAnsi="Bookman Old Style"/>
          <w:spacing w:val="-37"/>
          <w:w w:val="105"/>
          <w:sz w:val="22"/>
          <w:szCs w:val="22"/>
        </w:rPr>
        <w:t xml:space="preserve"> </w:t>
      </w:r>
      <w:r w:rsidRPr="00A72039">
        <w:rPr>
          <w:rFonts w:ascii="Bookman Old Style" w:hAnsi="Bookman Old Style"/>
          <w:w w:val="105"/>
          <w:sz w:val="22"/>
          <w:szCs w:val="22"/>
        </w:rPr>
        <w:t>vigor;</w:t>
      </w:r>
    </w:p>
    <w:p w:rsidR="009856F7" w:rsidRPr="00A72039" w:rsidRDefault="009856F7" w:rsidP="009856F7">
      <w:pPr>
        <w:pStyle w:val="PargrafodaLista"/>
        <w:widowControl w:val="0"/>
        <w:numPr>
          <w:ilvl w:val="0"/>
          <w:numId w:val="1"/>
        </w:numPr>
        <w:tabs>
          <w:tab w:val="left" w:pos="1418"/>
          <w:tab w:val="left" w:pos="1999"/>
        </w:tabs>
        <w:autoSpaceDE w:val="0"/>
        <w:autoSpaceDN w:val="0"/>
        <w:spacing w:before="12" w:line="252" w:lineRule="auto"/>
        <w:ind w:left="0" w:firstLine="993"/>
        <w:contextualSpacing w:val="0"/>
        <w:jc w:val="both"/>
        <w:rPr>
          <w:rFonts w:ascii="Bookman Old Style" w:hAnsi="Bookman Old Style"/>
          <w:sz w:val="22"/>
          <w:szCs w:val="22"/>
        </w:rPr>
      </w:pPr>
      <w:r w:rsidRPr="00A72039">
        <w:rPr>
          <w:rFonts w:ascii="Bookman Old Style" w:hAnsi="Bookman Old Style"/>
          <w:w w:val="105"/>
          <w:sz w:val="22"/>
          <w:szCs w:val="22"/>
        </w:rPr>
        <w:t xml:space="preserve">– </w:t>
      </w:r>
      <w:proofErr w:type="gramStart"/>
      <w:r w:rsidRPr="00A72039">
        <w:rPr>
          <w:rFonts w:ascii="Bookman Old Style" w:hAnsi="Bookman Old Style"/>
          <w:w w:val="105"/>
          <w:sz w:val="22"/>
          <w:szCs w:val="22"/>
        </w:rPr>
        <w:t>possui</w:t>
      </w:r>
      <w:proofErr w:type="gramEnd"/>
      <w:r w:rsidRPr="00A72039">
        <w:rPr>
          <w:rFonts w:ascii="Bookman Old Style" w:hAnsi="Bookman Old Style"/>
          <w:w w:val="105"/>
          <w:sz w:val="22"/>
          <w:szCs w:val="22"/>
        </w:rPr>
        <w:t xml:space="preserve"> idoneidade moral e conduta</w:t>
      </w:r>
      <w:r w:rsidRPr="00A72039">
        <w:rPr>
          <w:rFonts w:ascii="Bookman Old Style" w:hAnsi="Bookman Old Style"/>
          <w:spacing w:val="-2"/>
          <w:w w:val="105"/>
          <w:sz w:val="22"/>
          <w:szCs w:val="22"/>
        </w:rPr>
        <w:t xml:space="preserve"> </w:t>
      </w:r>
      <w:r w:rsidRPr="00A72039">
        <w:rPr>
          <w:rFonts w:ascii="Bookman Old Style" w:hAnsi="Bookman Old Style"/>
          <w:w w:val="105"/>
          <w:sz w:val="22"/>
          <w:szCs w:val="22"/>
        </w:rPr>
        <w:t>ilibada;</w:t>
      </w:r>
    </w:p>
    <w:p w:rsidR="009856F7" w:rsidRPr="00A72039" w:rsidRDefault="009856F7" w:rsidP="009856F7">
      <w:pPr>
        <w:pStyle w:val="PargrafodaLista"/>
        <w:widowControl w:val="0"/>
        <w:numPr>
          <w:ilvl w:val="0"/>
          <w:numId w:val="3"/>
        </w:numPr>
        <w:tabs>
          <w:tab w:val="left" w:pos="1418"/>
          <w:tab w:val="left" w:pos="2084"/>
        </w:tabs>
        <w:autoSpaceDE w:val="0"/>
        <w:autoSpaceDN w:val="0"/>
        <w:spacing w:line="239" w:lineRule="exact"/>
        <w:ind w:left="0" w:firstLine="993"/>
        <w:contextualSpacing w:val="0"/>
        <w:jc w:val="both"/>
        <w:rPr>
          <w:rFonts w:ascii="Bookman Old Style" w:hAnsi="Bookman Old Style"/>
          <w:sz w:val="22"/>
          <w:szCs w:val="22"/>
        </w:rPr>
      </w:pPr>
      <w:r w:rsidRPr="00A72039">
        <w:rPr>
          <w:rFonts w:ascii="Bookman Old Style" w:hAnsi="Bookman Old Style"/>
          <w:w w:val="105"/>
          <w:sz w:val="22"/>
          <w:szCs w:val="22"/>
        </w:rPr>
        <w:t xml:space="preserve">– </w:t>
      </w:r>
      <w:proofErr w:type="gramStart"/>
      <w:r w:rsidRPr="00A72039">
        <w:rPr>
          <w:rFonts w:ascii="Bookman Old Style" w:hAnsi="Bookman Old Style"/>
          <w:w w:val="105"/>
          <w:sz w:val="22"/>
          <w:szCs w:val="22"/>
        </w:rPr>
        <w:t>não</w:t>
      </w:r>
      <w:proofErr w:type="gramEnd"/>
      <w:r w:rsidRPr="00A72039">
        <w:rPr>
          <w:rFonts w:ascii="Bookman Old Style" w:hAnsi="Bookman Old Style"/>
          <w:w w:val="105"/>
          <w:sz w:val="22"/>
          <w:szCs w:val="22"/>
        </w:rPr>
        <w:t xml:space="preserve"> é empregado ou conselheiro de</w:t>
      </w:r>
      <w:r w:rsidRPr="00A72039">
        <w:rPr>
          <w:rFonts w:ascii="Bookman Old Style" w:hAnsi="Bookman Old Style"/>
          <w:spacing w:val="3"/>
          <w:w w:val="105"/>
          <w:sz w:val="22"/>
          <w:szCs w:val="22"/>
        </w:rPr>
        <w:t xml:space="preserve"> </w:t>
      </w:r>
      <w:r w:rsidRPr="00A72039">
        <w:rPr>
          <w:rFonts w:ascii="Bookman Old Style" w:hAnsi="Bookman Old Style"/>
          <w:w w:val="105"/>
          <w:sz w:val="22"/>
          <w:szCs w:val="22"/>
        </w:rPr>
        <w:t>CRC;</w:t>
      </w:r>
    </w:p>
    <w:p w:rsidR="009856F7" w:rsidRPr="00845442" w:rsidRDefault="009856F7" w:rsidP="009856F7">
      <w:pPr>
        <w:pStyle w:val="PargrafodaLista"/>
        <w:widowControl w:val="0"/>
        <w:numPr>
          <w:ilvl w:val="0"/>
          <w:numId w:val="3"/>
        </w:numPr>
        <w:tabs>
          <w:tab w:val="left" w:pos="1418"/>
          <w:tab w:val="left" w:pos="2028"/>
        </w:tabs>
        <w:autoSpaceDE w:val="0"/>
        <w:autoSpaceDN w:val="0"/>
        <w:spacing w:before="13" w:line="247" w:lineRule="auto"/>
        <w:ind w:left="0" w:firstLine="993"/>
        <w:contextualSpacing w:val="0"/>
        <w:jc w:val="both"/>
        <w:rPr>
          <w:rFonts w:ascii="Bookman Old Style" w:hAnsi="Bookman Old Style"/>
          <w:sz w:val="22"/>
          <w:szCs w:val="22"/>
        </w:rPr>
      </w:pPr>
      <w:r w:rsidRPr="00A72039">
        <w:rPr>
          <w:rFonts w:ascii="Bookman Old Style" w:hAnsi="Bookman Old Style"/>
          <w:w w:val="105"/>
          <w:sz w:val="22"/>
          <w:szCs w:val="22"/>
        </w:rPr>
        <w:t xml:space="preserve">– </w:t>
      </w:r>
      <w:proofErr w:type="gramStart"/>
      <w:r w:rsidRPr="00A72039">
        <w:rPr>
          <w:rFonts w:ascii="Bookman Old Style" w:hAnsi="Bookman Old Style"/>
          <w:w w:val="105"/>
          <w:sz w:val="22"/>
          <w:szCs w:val="22"/>
        </w:rPr>
        <w:t>não</w:t>
      </w:r>
      <w:proofErr w:type="gramEnd"/>
      <w:r w:rsidRPr="00A72039">
        <w:rPr>
          <w:rFonts w:ascii="Bookman Old Style" w:hAnsi="Bookman Old Style"/>
          <w:w w:val="105"/>
          <w:sz w:val="22"/>
          <w:szCs w:val="22"/>
        </w:rPr>
        <w:t xml:space="preserve"> realizou nenhum ato de improbidade administrativa no CFC ou</w:t>
      </w:r>
      <w:r w:rsidRPr="00A72039">
        <w:rPr>
          <w:rFonts w:ascii="Bookman Old Style" w:hAnsi="Bookman Old Style"/>
          <w:spacing w:val="20"/>
          <w:w w:val="105"/>
          <w:sz w:val="22"/>
          <w:szCs w:val="22"/>
        </w:rPr>
        <w:t xml:space="preserve"> </w:t>
      </w:r>
      <w:r w:rsidRPr="00A72039">
        <w:rPr>
          <w:rFonts w:ascii="Bookman Old Style" w:hAnsi="Bookman Old Style"/>
          <w:w w:val="105"/>
          <w:sz w:val="22"/>
          <w:szCs w:val="22"/>
        </w:rPr>
        <w:t>em</w:t>
      </w:r>
      <w:r>
        <w:rPr>
          <w:rFonts w:ascii="Bookman Old Style" w:hAnsi="Bookman Old Style"/>
          <w:w w:val="105"/>
          <w:sz w:val="22"/>
          <w:szCs w:val="22"/>
        </w:rPr>
        <w:t xml:space="preserve"> </w:t>
      </w:r>
      <w:r w:rsidRPr="00A72039">
        <w:rPr>
          <w:rFonts w:ascii="Bookman Old Style" w:hAnsi="Bookman Old Style"/>
          <w:w w:val="105"/>
          <w:sz w:val="22"/>
          <w:szCs w:val="22"/>
        </w:rPr>
        <w:t>qualquer CRC, apurado em processo transitado em</w:t>
      </w:r>
      <w:r w:rsidRPr="00A72039">
        <w:rPr>
          <w:rFonts w:ascii="Bookman Old Style" w:hAnsi="Bookman Old Style"/>
          <w:spacing w:val="-28"/>
          <w:w w:val="105"/>
          <w:sz w:val="22"/>
          <w:szCs w:val="22"/>
        </w:rPr>
        <w:t xml:space="preserve"> </w:t>
      </w:r>
      <w:r w:rsidRPr="00A72039">
        <w:rPr>
          <w:rFonts w:ascii="Bookman Old Style" w:hAnsi="Bookman Old Style"/>
          <w:w w:val="105"/>
          <w:sz w:val="22"/>
          <w:szCs w:val="22"/>
        </w:rPr>
        <w:t>julgado;</w:t>
      </w:r>
    </w:p>
    <w:p w:rsidR="009856F7" w:rsidRPr="00A72039" w:rsidRDefault="009856F7" w:rsidP="009856F7">
      <w:pPr>
        <w:pStyle w:val="PargrafodaLista"/>
        <w:widowControl w:val="0"/>
        <w:numPr>
          <w:ilvl w:val="0"/>
          <w:numId w:val="3"/>
        </w:numPr>
        <w:tabs>
          <w:tab w:val="left" w:pos="1418"/>
          <w:tab w:val="left" w:pos="2028"/>
        </w:tabs>
        <w:autoSpaceDE w:val="0"/>
        <w:autoSpaceDN w:val="0"/>
        <w:spacing w:before="13" w:line="247" w:lineRule="auto"/>
        <w:ind w:left="0" w:firstLine="993"/>
        <w:contextualSpacing w:val="0"/>
        <w:jc w:val="both"/>
        <w:rPr>
          <w:rFonts w:ascii="Bookman Old Style" w:hAnsi="Bookman Old Style"/>
          <w:sz w:val="22"/>
          <w:szCs w:val="22"/>
        </w:rPr>
      </w:pPr>
      <w:r w:rsidRPr="00A72039">
        <w:rPr>
          <w:rFonts w:ascii="Bookman Old Style" w:hAnsi="Bookman Old Style"/>
          <w:w w:val="105"/>
          <w:sz w:val="22"/>
          <w:szCs w:val="22"/>
        </w:rPr>
        <w:t xml:space="preserve">– </w:t>
      </w:r>
      <w:proofErr w:type="gramStart"/>
      <w:r w:rsidRPr="00A72039">
        <w:rPr>
          <w:rFonts w:ascii="Bookman Old Style" w:hAnsi="Bookman Old Style"/>
          <w:w w:val="105"/>
          <w:sz w:val="22"/>
          <w:szCs w:val="22"/>
        </w:rPr>
        <w:t>nos</w:t>
      </w:r>
      <w:proofErr w:type="gramEnd"/>
      <w:r w:rsidRPr="00A72039">
        <w:rPr>
          <w:rFonts w:ascii="Bookman Old Style" w:hAnsi="Bookman Old Style"/>
          <w:w w:val="105"/>
          <w:sz w:val="22"/>
          <w:szCs w:val="22"/>
        </w:rPr>
        <w:t xml:space="preserve"> últimos 5 (cinco) anos:</w:t>
      </w:r>
    </w:p>
    <w:p w:rsidR="009856F7" w:rsidRPr="00A72039" w:rsidRDefault="009856F7" w:rsidP="009856F7">
      <w:pPr>
        <w:pStyle w:val="PargrafodaLista"/>
        <w:widowControl w:val="0"/>
        <w:numPr>
          <w:ilvl w:val="0"/>
          <w:numId w:val="2"/>
        </w:numPr>
        <w:tabs>
          <w:tab w:val="left" w:pos="1418"/>
          <w:tab w:val="left" w:pos="2113"/>
        </w:tabs>
        <w:autoSpaceDE w:val="0"/>
        <w:autoSpaceDN w:val="0"/>
        <w:spacing w:before="7" w:line="249" w:lineRule="auto"/>
        <w:ind w:left="0" w:firstLine="993"/>
        <w:contextualSpacing w:val="0"/>
        <w:jc w:val="both"/>
        <w:rPr>
          <w:rFonts w:ascii="Bookman Old Style" w:hAnsi="Bookman Old Style"/>
          <w:sz w:val="22"/>
          <w:szCs w:val="22"/>
        </w:rPr>
      </w:pPr>
      <w:r w:rsidRPr="00A72039">
        <w:rPr>
          <w:rFonts w:ascii="Bookman Old Style" w:hAnsi="Bookman Old Style"/>
          <w:w w:val="105"/>
          <w:sz w:val="22"/>
          <w:szCs w:val="22"/>
        </w:rPr>
        <w:t>não foi destituído de cargo, função ou emprego, por efeito de causa relacionada à prática de ato irregular na administração privada, ou de improbidade na administração pública, declarada em decisão transitada em</w:t>
      </w:r>
      <w:r w:rsidRPr="00A72039">
        <w:rPr>
          <w:rFonts w:ascii="Bookman Old Style" w:hAnsi="Bookman Old Style"/>
          <w:spacing w:val="2"/>
          <w:w w:val="105"/>
          <w:sz w:val="22"/>
          <w:szCs w:val="22"/>
        </w:rPr>
        <w:t xml:space="preserve"> </w:t>
      </w:r>
      <w:r w:rsidRPr="00A72039">
        <w:rPr>
          <w:rFonts w:ascii="Bookman Old Style" w:hAnsi="Bookman Old Style"/>
          <w:w w:val="105"/>
          <w:sz w:val="22"/>
          <w:szCs w:val="22"/>
        </w:rPr>
        <w:t>julgado;</w:t>
      </w:r>
    </w:p>
    <w:p w:rsidR="009856F7" w:rsidRPr="00A72039" w:rsidRDefault="009856F7" w:rsidP="009856F7">
      <w:pPr>
        <w:pStyle w:val="PargrafodaLista"/>
        <w:widowControl w:val="0"/>
        <w:numPr>
          <w:ilvl w:val="0"/>
          <w:numId w:val="2"/>
        </w:numPr>
        <w:tabs>
          <w:tab w:val="left" w:pos="1418"/>
          <w:tab w:val="left" w:pos="2157"/>
        </w:tabs>
        <w:autoSpaceDE w:val="0"/>
        <w:autoSpaceDN w:val="0"/>
        <w:spacing w:before="5" w:line="252" w:lineRule="auto"/>
        <w:ind w:left="0" w:firstLine="993"/>
        <w:contextualSpacing w:val="0"/>
        <w:jc w:val="both"/>
        <w:rPr>
          <w:rFonts w:ascii="Bookman Old Style" w:hAnsi="Bookman Old Style"/>
          <w:sz w:val="22"/>
          <w:szCs w:val="22"/>
        </w:rPr>
      </w:pPr>
      <w:r w:rsidRPr="00A72039">
        <w:rPr>
          <w:rFonts w:ascii="Bookman Old Style" w:hAnsi="Bookman Old Style"/>
          <w:w w:val="105"/>
          <w:sz w:val="22"/>
          <w:szCs w:val="22"/>
        </w:rPr>
        <w:t>não sofreu penalidade disciplinar ou ética, transitada em julgado, precedida de processo de fiscalização, aplicada por Conselho de</w:t>
      </w:r>
      <w:r w:rsidRPr="00A72039">
        <w:rPr>
          <w:rFonts w:ascii="Bookman Old Style" w:hAnsi="Bookman Old Style"/>
          <w:spacing w:val="-11"/>
          <w:w w:val="105"/>
          <w:sz w:val="22"/>
          <w:szCs w:val="22"/>
        </w:rPr>
        <w:t xml:space="preserve"> </w:t>
      </w:r>
      <w:r w:rsidRPr="00A72039">
        <w:rPr>
          <w:rFonts w:ascii="Bookman Old Style" w:hAnsi="Bookman Old Style"/>
          <w:w w:val="105"/>
          <w:sz w:val="22"/>
          <w:szCs w:val="22"/>
        </w:rPr>
        <w:t>Contabilidade;</w:t>
      </w:r>
    </w:p>
    <w:p w:rsidR="009856F7" w:rsidRPr="00A72039" w:rsidRDefault="009856F7" w:rsidP="009856F7">
      <w:pPr>
        <w:pStyle w:val="PargrafodaLista"/>
        <w:widowControl w:val="0"/>
        <w:numPr>
          <w:ilvl w:val="0"/>
          <w:numId w:val="2"/>
        </w:numPr>
        <w:tabs>
          <w:tab w:val="left" w:pos="1418"/>
          <w:tab w:val="left" w:pos="2178"/>
        </w:tabs>
        <w:autoSpaceDE w:val="0"/>
        <w:autoSpaceDN w:val="0"/>
        <w:spacing w:before="2" w:line="247" w:lineRule="auto"/>
        <w:ind w:left="0" w:firstLine="993"/>
        <w:contextualSpacing w:val="0"/>
        <w:jc w:val="both"/>
        <w:rPr>
          <w:rFonts w:ascii="Bookman Old Style" w:hAnsi="Bookman Old Style"/>
          <w:sz w:val="22"/>
          <w:szCs w:val="22"/>
        </w:rPr>
      </w:pPr>
      <w:r w:rsidRPr="00A72039">
        <w:rPr>
          <w:rFonts w:ascii="Bookman Old Style" w:hAnsi="Bookman Old Style"/>
          <w:w w:val="105"/>
          <w:sz w:val="22"/>
          <w:szCs w:val="22"/>
        </w:rPr>
        <w:t>não foi condenado por crime, transitado em julgado, enquanto persistirem os efeitos da</w:t>
      </w:r>
      <w:r w:rsidRPr="00A72039">
        <w:rPr>
          <w:rFonts w:ascii="Bookman Old Style" w:hAnsi="Bookman Old Style"/>
          <w:spacing w:val="5"/>
          <w:w w:val="105"/>
          <w:sz w:val="22"/>
          <w:szCs w:val="22"/>
        </w:rPr>
        <w:t xml:space="preserve"> </w:t>
      </w:r>
      <w:r w:rsidRPr="00A72039">
        <w:rPr>
          <w:rFonts w:ascii="Bookman Old Style" w:hAnsi="Bookman Old Style"/>
          <w:w w:val="105"/>
          <w:sz w:val="22"/>
          <w:szCs w:val="22"/>
        </w:rPr>
        <w:t>pena;</w:t>
      </w:r>
    </w:p>
    <w:p w:rsidR="009856F7" w:rsidRPr="00A72039" w:rsidRDefault="009856F7" w:rsidP="009856F7">
      <w:pPr>
        <w:pStyle w:val="Corpodetexto"/>
        <w:tabs>
          <w:tab w:val="left" w:pos="1418"/>
        </w:tabs>
        <w:spacing w:before="7" w:line="249" w:lineRule="auto"/>
        <w:ind w:firstLine="993"/>
        <w:jc w:val="both"/>
        <w:rPr>
          <w:rFonts w:ascii="Bookman Old Style" w:hAnsi="Bookman Old Style"/>
          <w:sz w:val="22"/>
          <w:szCs w:val="22"/>
        </w:rPr>
      </w:pPr>
      <w:r w:rsidRPr="00A72039">
        <w:rPr>
          <w:rFonts w:ascii="Bookman Old Style" w:hAnsi="Bookman Old Style"/>
          <w:w w:val="105"/>
          <w:sz w:val="22"/>
          <w:szCs w:val="22"/>
        </w:rPr>
        <w:t>VII – está com seu registro ativo e em situação regular no CRC quanto a débitos de qualquer natureza, inclusive referente à organização contábil da qual é sócio ou proprietário.</w:t>
      </w:r>
    </w:p>
    <w:p w:rsidR="009856F7" w:rsidRPr="00A72039" w:rsidRDefault="009856F7" w:rsidP="009856F7">
      <w:pPr>
        <w:pStyle w:val="Corpodetexto"/>
        <w:spacing w:before="6"/>
        <w:ind w:firstLine="993"/>
        <w:rPr>
          <w:rFonts w:ascii="Bookman Old Style" w:hAnsi="Bookman Old Style"/>
          <w:sz w:val="22"/>
          <w:szCs w:val="22"/>
        </w:rPr>
      </w:pPr>
    </w:p>
    <w:p w:rsidR="009856F7" w:rsidRPr="00A72039" w:rsidRDefault="009856F7" w:rsidP="009856F7">
      <w:pPr>
        <w:pStyle w:val="Corpodetexto"/>
        <w:ind w:firstLine="993"/>
        <w:jc w:val="both"/>
        <w:rPr>
          <w:rFonts w:ascii="Bookman Old Style" w:hAnsi="Bookman Old Style"/>
          <w:sz w:val="22"/>
          <w:szCs w:val="22"/>
        </w:rPr>
      </w:pPr>
      <w:r w:rsidRPr="00A72039">
        <w:rPr>
          <w:rFonts w:ascii="Bookman Old Style" w:hAnsi="Bookman Old Style"/>
          <w:w w:val="105"/>
          <w:sz w:val="22"/>
          <w:szCs w:val="22"/>
        </w:rPr>
        <w:t>Declara, ainda, estar ciente das disposições da Resolução CFC n.º 1.557/2018 e CRC</w:t>
      </w:r>
      <w:r>
        <w:rPr>
          <w:rFonts w:ascii="Bookman Old Style" w:hAnsi="Bookman Old Style"/>
          <w:w w:val="105"/>
          <w:sz w:val="22"/>
          <w:szCs w:val="22"/>
        </w:rPr>
        <w:t>PR</w:t>
      </w:r>
      <w:r w:rsidRPr="00A72039">
        <w:rPr>
          <w:rFonts w:ascii="Bookman Old Style" w:hAnsi="Bookman Old Style"/>
          <w:w w:val="105"/>
          <w:sz w:val="22"/>
          <w:szCs w:val="22"/>
        </w:rPr>
        <w:t xml:space="preserve"> n.º</w:t>
      </w:r>
      <w:r>
        <w:rPr>
          <w:rFonts w:ascii="Bookman Old Style" w:hAnsi="Bookman Old Style"/>
          <w:w w:val="105"/>
          <w:sz w:val="22"/>
          <w:szCs w:val="22"/>
        </w:rPr>
        <w:t xml:space="preserve"> 820/2020</w:t>
      </w:r>
      <w:r w:rsidRPr="00A72039">
        <w:rPr>
          <w:rFonts w:ascii="Bookman Old Style" w:hAnsi="Bookman Old Style"/>
          <w:w w:val="105"/>
          <w:sz w:val="22"/>
          <w:szCs w:val="22"/>
        </w:rPr>
        <w:t>, e, especialmente de que, sendo escolhido, deverá manter as condições declaradas durante o exercício do mandato, sob pena de perda do mandato, bem como de que se aplicam aos delegados as disposições previstas no Manual de Conduta publicado pelo CFC.</w:t>
      </w:r>
    </w:p>
    <w:p w:rsidR="009856F7" w:rsidRPr="00A72039" w:rsidRDefault="009856F7" w:rsidP="009856F7">
      <w:pPr>
        <w:pStyle w:val="Corpodetexto"/>
        <w:ind w:firstLine="993"/>
        <w:rPr>
          <w:rFonts w:ascii="Bookman Old Style" w:hAnsi="Bookman Old Style"/>
          <w:sz w:val="22"/>
          <w:szCs w:val="22"/>
        </w:rPr>
      </w:pPr>
    </w:p>
    <w:p w:rsidR="009856F7" w:rsidRPr="00A72039" w:rsidRDefault="009856F7" w:rsidP="009856F7">
      <w:pPr>
        <w:pStyle w:val="Corpodetexto"/>
        <w:spacing w:line="252" w:lineRule="auto"/>
        <w:ind w:firstLine="993"/>
        <w:jc w:val="both"/>
        <w:rPr>
          <w:rFonts w:ascii="Bookman Old Style" w:hAnsi="Bookman Old Style"/>
          <w:sz w:val="22"/>
          <w:szCs w:val="22"/>
        </w:rPr>
      </w:pPr>
      <w:r w:rsidRPr="00A72039">
        <w:rPr>
          <w:rFonts w:ascii="Bookman Old Style" w:hAnsi="Bookman Old Style"/>
          <w:w w:val="105"/>
          <w:sz w:val="22"/>
          <w:szCs w:val="22"/>
        </w:rPr>
        <w:t xml:space="preserve">A presente declaração é expressão fiel da verdade, estando o declarante ciente de que, no caso de inclusão de dados inverídicos, incorrerá no </w:t>
      </w:r>
      <w:r>
        <w:rPr>
          <w:rFonts w:ascii="Bookman Old Style" w:hAnsi="Bookman Old Style"/>
          <w:w w:val="105"/>
          <w:sz w:val="22"/>
          <w:szCs w:val="22"/>
        </w:rPr>
        <w:t>A</w:t>
      </w:r>
      <w:r w:rsidRPr="00A72039">
        <w:rPr>
          <w:rFonts w:ascii="Bookman Old Style" w:hAnsi="Bookman Old Style"/>
          <w:w w:val="105"/>
          <w:sz w:val="22"/>
          <w:szCs w:val="22"/>
        </w:rPr>
        <w:t>rt. 11, inciso II do Código de Ética Profissional do Contador, podendo resultar em aplicação de penalidade prevista na legislação da profissão contábil e na declaração da perda de condição de concorrer a qualquer vaga no âmbito do Sistema CFC/CRCs, pelo prazo de até 5 (cinco)</w:t>
      </w:r>
      <w:r w:rsidRPr="00A72039">
        <w:rPr>
          <w:rFonts w:ascii="Bookman Old Style" w:hAnsi="Bookman Old Style"/>
          <w:spacing w:val="-19"/>
          <w:w w:val="105"/>
          <w:sz w:val="22"/>
          <w:szCs w:val="22"/>
        </w:rPr>
        <w:t xml:space="preserve"> </w:t>
      </w:r>
      <w:r w:rsidRPr="00A72039">
        <w:rPr>
          <w:rFonts w:ascii="Bookman Old Style" w:hAnsi="Bookman Old Style"/>
          <w:w w:val="105"/>
          <w:sz w:val="22"/>
          <w:szCs w:val="22"/>
        </w:rPr>
        <w:t>anos.</w:t>
      </w:r>
    </w:p>
    <w:p w:rsidR="009856F7" w:rsidRPr="00A72039" w:rsidRDefault="009856F7" w:rsidP="009856F7">
      <w:pPr>
        <w:pStyle w:val="Corpodetexto"/>
        <w:spacing w:before="108" w:line="252" w:lineRule="auto"/>
        <w:ind w:left="2041" w:right="2068"/>
        <w:jc w:val="center"/>
        <w:rPr>
          <w:rFonts w:ascii="Bookman Old Style" w:hAnsi="Bookman Old Style"/>
          <w:sz w:val="22"/>
          <w:szCs w:val="22"/>
        </w:rPr>
      </w:pPr>
      <w:r w:rsidRPr="00A72039">
        <w:rPr>
          <w:rFonts w:ascii="Bookman Old Style" w:hAnsi="Bookman Old Style"/>
          <w:sz w:val="22"/>
          <w:szCs w:val="22"/>
        </w:rPr>
        <w:t xml:space="preserve">___________________________________________ </w:t>
      </w:r>
      <w:r w:rsidRPr="00A72039">
        <w:rPr>
          <w:rFonts w:ascii="Bookman Old Style" w:hAnsi="Bookman Old Style"/>
          <w:w w:val="105"/>
          <w:sz w:val="22"/>
          <w:szCs w:val="22"/>
        </w:rPr>
        <w:t>(local e data)</w:t>
      </w:r>
    </w:p>
    <w:p w:rsidR="009856F7" w:rsidRPr="00A72039" w:rsidRDefault="009856F7" w:rsidP="009856F7">
      <w:pPr>
        <w:pStyle w:val="Corpodetexto"/>
        <w:spacing w:before="2" w:line="252" w:lineRule="auto"/>
        <w:ind w:left="2041" w:right="2068"/>
        <w:jc w:val="center"/>
        <w:rPr>
          <w:rFonts w:ascii="Bookman Old Style" w:hAnsi="Bookman Old Style"/>
          <w:sz w:val="22"/>
          <w:szCs w:val="22"/>
        </w:rPr>
      </w:pPr>
      <w:r w:rsidRPr="00A72039">
        <w:rPr>
          <w:rFonts w:ascii="Bookman Old Style" w:hAnsi="Bookman Old Style"/>
          <w:sz w:val="22"/>
          <w:szCs w:val="22"/>
        </w:rPr>
        <w:t xml:space="preserve">____________________________________________ </w:t>
      </w:r>
      <w:r w:rsidRPr="00A72039">
        <w:rPr>
          <w:rFonts w:ascii="Bookman Old Style" w:hAnsi="Bookman Old Style"/>
          <w:w w:val="105"/>
          <w:sz w:val="22"/>
          <w:szCs w:val="22"/>
        </w:rPr>
        <w:t>(Assinatura)</w:t>
      </w:r>
    </w:p>
    <w:p w:rsidR="005C06E8" w:rsidRDefault="009856F7">
      <w:bookmarkStart w:id="0" w:name="_GoBack"/>
      <w:bookmarkEnd w:id="0"/>
    </w:p>
    <w:sectPr w:rsidR="005C06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E77AD"/>
    <w:multiLevelType w:val="hybridMultilevel"/>
    <w:tmpl w:val="1C6CDDAE"/>
    <w:lvl w:ilvl="0" w:tplc="DAD227C6">
      <w:start w:val="1"/>
      <w:numFmt w:val="upperRoman"/>
      <w:lvlText w:val="%1"/>
      <w:lvlJc w:val="left"/>
      <w:pPr>
        <w:ind w:left="1937" w:hanging="123"/>
      </w:pPr>
      <w:rPr>
        <w:rFonts w:ascii="Arial" w:eastAsia="Arial" w:hAnsi="Arial" w:cs="Arial" w:hint="default"/>
        <w:w w:val="102"/>
        <w:sz w:val="21"/>
        <w:szCs w:val="21"/>
        <w:lang w:val="pt-PT" w:eastAsia="pt-PT" w:bidi="pt-PT"/>
      </w:rPr>
    </w:lvl>
    <w:lvl w:ilvl="1" w:tplc="36D4AC92">
      <w:numFmt w:val="bullet"/>
      <w:lvlText w:val="•"/>
      <w:lvlJc w:val="left"/>
      <w:pPr>
        <w:ind w:left="2706" w:hanging="123"/>
      </w:pPr>
      <w:rPr>
        <w:rFonts w:hint="default"/>
        <w:lang w:val="pt-PT" w:eastAsia="pt-PT" w:bidi="pt-PT"/>
      </w:rPr>
    </w:lvl>
    <w:lvl w:ilvl="2" w:tplc="0DE8C664">
      <w:numFmt w:val="bullet"/>
      <w:lvlText w:val="•"/>
      <w:lvlJc w:val="left"/>
      <w:pPr>
        <w:ind w:left="3473" w:hanging="123"/>
      </w:pPr>
      <w:rPr>
        <w:rFonts w:hint="default"/>
        <w:lang w:val="pt-PT" w:eastAsia="pt-PT" w:bidi="pt-PT"/>
      </w:rPr>
    </w:lvl>
    <w:lvl w:ilvl="3" w:tplc="7840BEC4">
      <w:numFmt w:val="bullet"/>
      <w:lvlText w:val="•"/>
      <w:lvlJc w:val="left"/>
      <w:pPr>
        <w:ind w:left="4239" w:hanging="123"/>
      </w:pPr>
      <w:rPr>
        <w:rFonts w:hint="default"/>
        <w:lang w:val="pt-PT" w:eastAsia="pt-PT" w:bidi="pt-PT"/>
      </w:rPr>
    </w:lvl>
    <w:lvl w:ilvl="4" w:tplc="1CCE5896">
      <w:numFmt w:val="bullet"/>
      <w:lvlText w:val="•"/>
      <w:lvlJc w:val="left"/>
      <w:pPr>
        <w:ind w:left="5006" w:hanging="123"/>
      </w:pPr>
      <w:rPr>
        <w:rFonts w:hint="default"/>
        <w:lang w:val="pt-PT" w:eastAsia="pt-PT" w:bidi="pt-PT"/>
      </w:rPr>
    </w:lvl>
    <w:lvl w:ilvl="5" w:tplc="E0C8E5E6">
      <w:numFmt w:val="bullet"/>
      <w:lvlText w:val="•"/>
      <w:lvlJc w:val="left"/>
      <w:pPr>
        <w:ind w:left="5772" w:hanging="123"/>
      </w:pPr>
      <w:rPr>
        <w:rFonts w:hint="default"/>
        <w:lang w:val="pt-PT" w:eastAsia="pt-PT" w:bidi="pt-PT"/>
      </w:rPr>
    </w:lvl>
    <w:lvl w:ilvl="6" w:tplc="684CA602">
      <w:numFmt w:val="bullet"/>
      <w:lvlText w:val="•"/>
      <w:lvlJc w:val="left"/>
      <w:pPr>
        <w:ind w:left="6539" w:hanging="123"/>
      </w:pPr>
      <w:rPr>
        <w:rFonts w:hint="default"/>
        <w:lang w:val="pt-PT" w:eastAsia="pt-PT" w:bidi="pt-PT"/>
      </w:rPr>
    </w:lvl>
    <w:lvl w:ilvl="7" w:tplc="433A8250">
      <w:numFmt w:val="bullet"/>
      <w:lvlText w:val="•"/>
      <w:lvlJc w:val="left"/>
      <w:pPr>
        <w:ind w:left="7305" w:hanging="123"/>
      </w:pPr>
      <w:rPr>
        <w:rFonts w:hint="default"/>
        <w:lang w:val="pt-PT" w:eastAsia="pt-PT" w:bidi="pt-PT"/>
      </w:rPr>
    </w:lvl>
    <w:lvl w:ilvl="8" w:tplc="DCD2F7F8">
      <w:numFmt w:val="bullet"/>
      <w:lvlText w:val="•"/>
      <w:lvlJc w:val="left"/>
      <w:pPr>
        <w:ind w:left="8072" w:hanging="123"/>
      </w:pPr>
      <w:rPr>
        <w:rFonts w:hint="default"/>
        <w:lang w:val="pt-PT" w:eastAsia="pt-PT" w:bidi="pt-PT"/>
      </w:rPr>
    </w:lvl>
  </w:abstractNum>
  <w:abstractNum w:abstractNumId="1" w15:restartNumberingAfterBreak="0">
    <w:nsid w:val="33700BB8"/>
    <w:multiLevelType w:val="hybridMultilevel"/>
    <w:tmpl w:val="6BBEF806"/>
    <w:lvl w:ilvl="0" w:tplc="9594D5FE">
      <w:start w:val="4"/>
      <w:numFmt w:val="upperRoman"/>
      <w:lvlText w:val="%1"/>
      <w:lvlJc w:val="left"/>
      <w:pPr>
        <w:ind w:left="2083" w:hanging="269"/>
      </w:pPr>
      <w:rPr>
        <w:rFonts w:ascii="Arial" w:eastAsia="Arial" w:hAnsi="Arial" w:cs="Arial" w:hint="default"/>
        <w:spacing w:val="0"/>
        <w:w w:val="102"/>
        <w:sz w:val="21"/>
        <w:szCs w:val="21"/>
        <w:lang w:val="pt-PT" w:eastAsia="pt-PT" w:bidi="pt-PT"/>
      </w:rPr>
    </w:lvl>
    <w:lvl w:ilvl="1" w:tplc="104EDE18">
      <w:numFmt w:val="bullet"/>
      <w:lvlText w:val="•"/>
      <w:lvlJc w:val="left"/>
      <w:pPr>
        <w:ind w:left="2832" w:hanging="269"/>
      </w:pPr>
      <w:rPr>
        <w:rFonts w:hint="default"/>
        <w:lang w:val="pt-PT" w:eastAsia="pt-PT" w:bidi="pt-PT"/>
      </w:rPr>
    </w:lvl>
    <w:lvl w:ilvl="2" w:tplc="E822FF48">
      <w:numFmt w:val="bullet"/>
      <w:lvlText w:val="•"/>
      <w:lvlJc w:val="left"/>
      <w:pPr>
        <w:ind w:left="3585" w:hanging="269"/>
      </w:pPr>
      <w:rPr>
        <w:rFonts w:hint="default"/>
        <w:lang w:val="pt-PT" w:eastAsia="pt-PT" w:bidi="pt-PT"/>
      </w:rPr>
    </w:lvl>
    <w:lvl w:ilvl="3" w:tplc="24DC5876">
      <w:numFmt w:val="bullet"/>
      <w:lvlText w:val="•"/>
      <w:lvlJc w:val="left"/>
      <w:pPr>
        <w:ind w:left="4337" w:hanging="269"/>
      </w:pPr>
      <w:rPr>
        <w:rFonts w:hint="default"/>
        <w:lang w:val="pt-PT" w:eastAsia="pt-PT" w:bidi="pt-PT"/>
      </w:rPr>
    </w:lvl>
    <w:lvl w:ilvl="4" w:tplc="2F3696BC">
      <w:numFmt w:val="bullet"/>
      <w:lvlText w:val="•"/>
      <w:lvlJc w:val="left"/>
      <w:pPr>
        <w:ind w:left="5090" w:hanging="269"/>
      </w:pPr>
      <w:rPr>
        <w:rFonts w:hint="default"/>
        <w:lang w:val="pt-PT" w:eastAsia="pt-PT" w:bidi="pt-PT"/>
      </w:rPr>
    </w:lvl>
    <w:lvl w:ilvl="5" w:tplc="512A51AA">
      <w:numFmt w:val="bullet"/>
      <w:lvlText w:val="•"/>
      <w:lvlJc w:val="left"/>
      <w:pPr>
        <w:ind w:left="5842" w:hanging="269"/>
      </w:pPr>
      <w:rPr>
        <w:rFonts w:hint="default"/>
        <w:lang w:val="pt-PT" w:eastAsia="pt-PT" w:bidi="pt-PT"/>
      </w:rPr>
    </w:lvl>
    <w:lvl w:ilvl="6" w:tplc="55701688">
      <w:numFmt w:val="bullet"/>
      <w:lvlText w:val="•"/>
      <w:lvlJc w:val="left"/>
      <w:pPr>
        <w:ind w:left="6595" w:hanging="269"/>
      </w:pPr>
      <w:rPr>
        <w:rFonts w:hint="default"/>
        <w:lang w:val="pt-PT" w:eastAsia="pt-PT" w:bidi="pt-PT"/>
      </w:rPr>
    </w:lvl>
    <w:lvl w:ilvl="7" w:tplc="D694896A">
      <w:numFmt w:val="bullet"/>
      <w:lvlText w:val="•"/>
      <w:lvlJc w:val="left"/>
      <w:pPr>
        <w:ind w:left="7347" w:hanging="269"/>
      </w:pPr>
      <w:rPr>
        <w:rFonts w:hint="default"/>
        <w:lang w:val="pt-PT" w:eastAsia="pt-PT" w:bidi="pt-PT"/>
      </w:rPr>
    </w:lvl>
    <w:lvl w:ilvl="8" w:tplc="44ACF9AC">
      <w:numFmt w:val="bullet"/>
      <w:lvlText w:val="•"/>
      <w:lvlJc w:val="left"/>
      <w:pPr>
        <w:ind w:left="8100" w:hanging="269"/>
      </w:pPr>
      <w:rPr>
        <w:rFonts w:hint="default"/>
        <w:lang w:val="pt-PT" w:eastAsia="pt-PT" w:bidi="pt-PT"/>
      </w:rPr>
    </w:lvl>
  </w:abstractNum>
  <w:abstractNum w:abstractNumId="2" w15:restartNumberingAfterBreak="0">
    <w:nsid w:val="45825275"/>
    <w:multiLevelType w:val="hybridMultilevel"/>
    <w:tmpl w:val="27C89234"/>
    <w:lvl w:ilvl="0" w:tplc="5B8A51F4">
      <w:start w:val="1"/>
      <w:numFmt w:val="lowerLetter"/>
      <w:lvlText w:val="%1)"/>
      <w:lvlJc w:val="left"/>
      <w:pPr>
        <w:ind w:left="396" w:hanging="299"/>
      </w:pPr>
      <w:rPr>
        <w:rFonts w:ascii="Arial" w:eastAsia="Arial" w:hAnsi="Arial" w:cs="Arial" w:hint="default"/>
        <w:spacing w:val="0"/>
        <w:w w:val="102"/>
        <w:sz w:val="21"/>
        <w:szCs w:val="21"/>
        <w:lang w:val="pt-PT" w:eastAsia="pt-PT" w:bidi="pt-PT"/>
      </w:rPr>
    </w:lvl>
    <w:lvl w:ilvl="1" w:tplc="74985600">
      <w:numFmt w:val="bullet"/>
      <w:lvlText w:val="•"/>
      <w:lvlJc w:val="left"/>
      <w:pPr>
        <w:ind w:left="1320" w:hanging="299"/>
      </w:pPr>
      <w:rPr>
        <w:rFonts w:hint="default"/>
        <w:lang w:val="pt-PT" w:eastAsia="pt-PT" w:bidi="pt-PT"/>
      </w:rPr>
    </w:lvl>
    <w:lvl w:ilvl="2" w:tplc="C5D8A330">
      <w:numFmt w:val="bullet"/>
      <w:lvlText w:val="•"/>
      <w:lvlJc w:val="left"/>
      <w:pPr>
        <w:ind w:left="2241" w:hanging="299"/>
      </w:pPr>
      <w:rPr>
        <w:rFonts w:hint="default"/>
        <w:lang w:val="pt-PT" w:eastAsia="pt-PT" w:bidi="pt-PT"/>
      </w:rPr>
    </w:lvl>
    <w:lvl w:ilvl="3" w:tplc="1736D83E">
      <w:numFmt w:val="bullet"/>
      <w:lvlText w:val="•"/>
      <w:lvlJc w:val="left"/>
      <w:pPr>
        <w:ind w:left="3161" w:hanging="299"/>
      </w:pPr>
      <w:rPr>
        <w:rFonts w:hint="default"/>
        <w:lang w:val="pt-PT" w:eastAsia="pt-PT" w:bidi="pt-PT"/>
      </w:rPr>
    </w:lvl>
    <w:lvl w:ilvl="4" w:tplc="677C6734">
      <w:numFmt w:val="bullet"/>
      <w:lvlText w:val="•"/>
      <w:lvlJc w:val="left"/>
      <w:pPr>
        <w:ind w:left="4082" w:hanging="299"/>
      </w:pPr>
      <w:rPr>
        <w:rFonts w:hint="default"/>
        <w:lang w:val="pt-PT" w:eastAsia="pt-PT" w:bidi="pt-PT"/>
      </w:rPr>
    </w:lvl>
    <w:lvl w:ilvl="5" w:tplc="B9880D40">
      <w:numFmt w:val="bullet"/>
      <w:lvlText w:val="•"/>
      <w:lvlJc w:val="left"/>
      <w:pPr>
        <w:ind w:left="5002" w:hanging="299"/>
      </w:pPr>
      <w:rPr>
        <w:rFonts w:hint="default"/>
        <w:lang w:val="pt-PT" w:eastAsia="pt-PT" w:bidi="pt-PT"/>
      </w:rPr>
    </w:lvl>
    <w:lvl w:ilvl="6" w:tplc="C206F220">
      <w:numFmt w:val="bullet"/>
      <w:lvlText w:val="•"/>
      <w:lvlJc w:val="left"/>
      <w:pPr>
        <w:ind w:left="5923" w:hanging="299"/>
      </w:pPr>
      <w:rPr>
        <w:rFonts w:hint="default"/>
        <w:lang w:val="pt-PT" w:eastAsia="pt-PT" w:bidi="pt-PT"/>
      </w:rPr>
    </w:lvl>
    <w:lvl w:ilvl="7" w:tplc="4D1EDDA4">
      <w:numFmt w:val="bullet"/>
      <w:lvlText w:val="•"/>
      <w:lvlJc w:val="left"/>
      <w:pPr>
        <w:ind w:left="6843" w:hanging="299"/>
      </w:pPr>
      <w:rPr>
        <w:rFonts w:hint="default"/>
        <w:lang w:val="pt-PT" w:eastAsia="pt-PT" w:bidi="pt-PT"/>
      </w:rPr>
    </w:lvl>
    <w:lvl w:ilvl="8" w:tplc="586C7DE6">
      <w:numFmt w:val="bullet"/>
      <w:lvlText w:val="•"/>
      <w:lvlJc w:val="left"/>
      <w:pPr>
        <w:ind w:left="7764" w:hanging="299"/>
      </w:pPr>
      <w:rPr>
        <w:rFonts w:hint="default"/>
        <w:lang w:val="pt-PT" w:eastAsia="pt-PT" w:bidi="pt-P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6F7"/>
    <w:rsid w:val="001B5233"/>
    <w:rsid w:val="00523089"/>
    <w:rsid w:val="00647CAF"/>
    <w:rsid w:val="00835EBA"/>
    <w:rsid w:val="00870C55"/>
    <w:rsid w:val="009856F7"/>
    <w:rsid w:val="00C1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ABBE2-9FE5-42A2-87E7-7C1C62D7B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56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9856F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856F7"/>
    <w:rPr>
      <w:rFonts w:ascii="Arial" w:eastAsia="Arial" w:hAnsi="Arial" w:cs="Arial"/>
      <w:sz w:val="21"/>
      <w:szCs w:val="21"/>
      <w:lang w:val="pt-PT" w:eastAsia="pt-PT" w:bidi="pt-PT"/>
    </w:rPr>
  </w:style>
  <w:style w:type="paragraph" w:customStyle="1" w:styleId="Ttulo12">
    <w:name w:val="Título 12"/>
    <w:basedOn w:val="Normal"/>
    <w:uiPriority w:val="1"/>
    <w:qFormat/>
    <w:rsid w:val="009856F7"/>
    <w:pPr>
      <w:widowControl w:val="0"/>
      <w:autoSpaceDE w:val="0"/>
      <w:autoSpaceDN w:val="0"/>
      <w:spacing w:after="0" w:line="240" w:lineRule="auto"/>
      <w:ind w:left="1055"/>
      <w:outlineLvl w:val="1"/>
    </w:pPr>
    <w:rPr>
      <w:rFonts w:ascii="Arial" w:eastAsia="Arial" w:hAnsi="Arial" w:cs="Arial"/>
      <w:b/>
      <w:bCs/>
      <w:sz w:val="21"/>
      <w:szCs w:val="21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Wanderlucio dos Santos Leite</dc:creator>
  <cp:keywords/>
  <dc:description/>
  <cp:lastModifiedBy>Wanderlucio dos Santos Leite</cp:lastModifiedBy>
  <cp:revision>1</cp:revision>
  <dcterms:created xsi:type="dcterms:W3CDTF">2020-10-02T20:15:00Z</dcterms:created>
  <dcterms:modified xsi:type="dcterms:W3CDTF">2020-10-02T20:16:00Z</dcterms:modified>
</cp:coreProperties>
</file>